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98E6">
      <w:pPr>
        <w:widowControl/>
        <w:autoSpaceDE/>
        <w:autoSpaceDN/>
        <w:adjustRightInd/>
        <w:spacing w:line="360" w:lineRule="auto"/>
        <w:ind w:left="-9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04DB3">
      <w:pPr>
        <w:widowControl/>
        <w:autoSpaceDE/>
        <w:autoSpaceDN/>
        <w:adjustRightInd/>
        <w:spacing w:line="360" w:lineRule="auto"/>
        <w:ind w:left="-90"/>
        <w:rPr>
          <w:rFonts w:ascii="Arial" w:hAnsi="Arial" w:eastAsia="Times New Roman" w:cs="Arial"/>
          <w:b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b/>
          <w:lang w:val="ro-RO"/>
        </w:rPr>
        <w:t>A</w:t>
      </w:r>
      <w:r>
        <w:rPr>
          <w:rFonts w:hint="default" w:ascii="Arial" w:hAnsi="Arial" w:eastAsia="Times New Roman" w:cs="Arial"/>
          <w:b/>
          <w:lang w:val="ro-RO"/>
        </w:rPr>
        <w:t>NEXA</w:t>
      </w:r>
      <w:r>
        <w:rPr>
          <w:rFonts w:ascii="Arial" w:hAnsi="Arial" w:eastAsia="Times New Roman" w:cs="Arial"/>
          <w:b/>
          <w:lang w:val="ro-RO"/>
        </w:rPr>
        <w:t xml:space="preserve"> 13</w:t>
      </w:r>
    </w:p>
    <w:p w14:paraId="6C2936F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Nr.  _________/_______________</w:t>
      </w:r>
    </w:p>
    <w:p w14:paraId="042EA16A">
      <w:pPr>
        <w:widowControl/>
        <w:autoSpaceDE/>
        <w:autoSpaceDN/>
        <w:adjustRightInd/>
        <w:spacing w:line="360" w:lineRule="auto"/>
        <w:jc w:val="right"/>
        <w:rPr>
          <w:rFonts w:ascii="Arial" w:hAnsi="Arial" w:eastAsia="Times New Roman" w:cs="Arial"/>
          <w:lang w:val="ro-RO" w:eastAsia="ro-RO"/>
        </w:rPr>
      </w:pPr>
    </w:p>
    <w:p w14:paraId="0BF30068">
      <w:pPr>
        <w:widowControl/>
        <w:shd w:val="clear" w:color="auto" w:fill="D9D9D9"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lang w:val="ro-RO" w:eastAsia="ro-RO"/>
        </w:rPr>
        <w:t>RAPORT DE MONITORIZARE</w:t>
      </w:r>
    </w:p>
    <w:p w14:paraId="04633F4C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spacing w:val="-1"/>
          <w:lang w:val="ro-RO"/>
        </w:rPr>
      </w:pPr>
      <w:r>
        <w:rPr>
          <w:rFonts w:ascii="Arial" w:hAnsi="Arial" w:eastAsia="Times New Roman" w:cs="Arial"/>
          <w:lang w:val="ro-RO"/>
        </w:rPr>
        <w:t>(cf. Anexei Nr.17  la</w:t>
      </w:r>
      <w:r>
        <w:rPr>
          <w:rFonts w:hint="default" w:ascii="Arial" w:hAnsi="Arial" w:eastAsia="Times New Roman" w:cs="Arial"/>
          <w:lang w:val="ro-RO"/>
        </w:rPr>
        <w:t xml:space="preserve"> </w:t>
      </w:r>
      <w:r>
        <w:rPr>
          <w:rFonts w:ascii="Arial" w:hAnsi="Arial" w:eastAsia="Times New Roman" w:cs="Arial"/>
          <w:i/>
          <w:lang w:val="ro-RO" w:eastAsia="ro-RO"/>
        </w:rPr>
        <w:t>Metodologia pentru evaluarea și intervenţia integrată în vederea încadrării copiilor cu dizabilităţi în grad de handicap, a orientării şcolare și profesionale a copiilor cu cerinţe educaţionale speciale, precum și în vederea abilitării și reabilitării copiilor cu dizabilităţi și/sau cerinţe educaţionale speciale,</w:t>
      </w:r>
      <w:r>
        <w:rPr>
          <w:rFonts w:ascii="Arial" w:hAnsi="Arial" w:eastAsia="Times New Roman" w:cs="Arial"/>
          <w:bCs/>
          <w:lang w:val="ro-RO"/>
        </w:rPr>
        <w:t>aprobată prin</w:t>
      </w:r>
      <w:r>
        <w:rPr>
          <w:rFonts w:ascii="Arial" w:hAnsi="Arial" w:eastAsia="Times New Roman" w:cs="Arial"/>
          <w:lang w:val="ro-RO"/>
        </w:rPr>
        <w:t>Ordinul comun al administraţiei publicenr. 1985/2016, nr. 1305/2016 și nr. 5805/2016</w:t>
      </w:r>
      <w:r>
        <w:rPr>
          <w:rFonts w:ascii="Arial" w:hAnsi="Arial" w:eastAsia="Times New Roman" w:cs="Arial"/>
          <w:spacing w:val="-1"/>
          <w:lang w:val="ro-RO"/>
        </w:rPr>
        <w:t>)</w:t>
      </w:r>
    </w:p>
    <w:p w14:paraId="6E7FEBD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SECŢIUNEA I: Date de identificare</w:t>
      </w:r>
    </w:p>
    <w:p w14:paraId="3C87C83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a) Numele și prenumele copilului: .........................................................  CNP: ...........................................</w:t>
      </w:r>
    </w:p>
    <w:p w14:paraId="40198EEC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lang w:val="ro-RO" w:eastAsia="ro-RO"/>
        </w:rPr>
      </w:pPr>
    </w:p>
    <w:p w14:paraId="2F8CC781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SECŢIUNEA II: Date relevante privind serviciile cuprinse în planul de servicii individualizat</w:t>
      </w:r>
    </w:p>
    <w:p w14:paraId="46CE7C8D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SERVICII EDUCAŢIONALE</w:t>
      </w:r>
    </w:p>
    <w:p w14:paraId="7A8CFB25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Serviciile educaționale pentru copil/familie sunt furnizate în termenii stabiliţi de profesionistul responsabil.</w:t>
      </w:r>
    </w:p>
    <w:p w14:paraId="0D8BB70D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progres/stagnare în normele admise în situaţia copilului ....................................</w:t>
      </w:r>
    </w:p>
    <w:p w14:paraId="43FA23E5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serviciilor ................................</w:t>
      </w:r>
    </w:p>
    <w:p w14:paraId="6E3FEE8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stagnare îndelungată/regres în situaţia copilului ........................</w:t>
      </w:r>
    </w:p>
    <w:p w14:paraId="25AF28FC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4BC400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SERVICII DE ASISTENŢĂ PSIHOPEDAGOGICĂ PRIN CADRUL DIDACTIC ITINERANT ȘI DE SPRIJIN</w:t>
      </w:r>
    </w:p>
    <w:p w14:paraId="3966177D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Serviciile de asistenţă psihopedagogică prin cadrul didactic itinerant și de sprijin pentru copil/familie sunt furnizate în termenii stabiliţi de profesionistul responsabil.</w:t>
      </w:r>
    </w:p>
    <w:p w14:paraId="1C9FF7B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progres/stagnare în normele admise în situaţia copilului ....................................</w:t>
      </w:r>
    </w:p>
    <w:p w14:paraId="3FF00BFD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serviciilor ................................</w:t>
      </w:r>
    </w:p>
    <w:p w14:paraId="7708CC3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stagnare îndelungată/regres în situaţia copilului ........................</w:t>
      </w:r>
    </w:p>
    <w:p w14:paraId="278E4121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17655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SERVICII DE CONSILIERE ȘI ORIENTARE ŞCOLARĂ</w:t>
      </w:r>
    </w:p>
    <w:p w14:paraId="254E82E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Serviciile de consiliere și orientare şcolară pentru copil/familie sunt furnizate în termenii stabiliţi de profesionistul responsabil.</w:t>
      </w:r>
    </w:p>
    <w:p w14:paraId="50008DF1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progres/stagnare în normele admise în situaţia copilului ....................................</w:t>
      </w:r>
    </w:p>
    <w:p w14:paraId="40522EF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serviciilor ................................</w:t>
      </w:r>
    </w:p>
    <w:p w14:paraId="2BE0A075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stagnare îndelungată/regres în situaţia copilului ........................</w:t>
      </w:r>
    </w:p>
    <w:p w14:paraId="6378837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215859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SERVICII DE TERAPIE LOGOPEDICĂ/TERAPIA TULBURĂRILOR DE LIMBAJ</w:t>
      </w:r>
    </w:p>
    <w:p w14:paraId="55761054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Serviciile de terapie logopedică/terapie a tulburărilor de limbaj pentru copil/familie sunt furnizate în termenii stabiliţi de profesionistul responsabil.</w:t>
      </w:r>
    </w:p>
    <w:p w14:paraId="2D5D3A5D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progres/stagnare în normele admise în situaţia copilului ....................................</w:t>
      </w:r>
    </w:p>
    <w:p w14:paraId="6C94BF1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serviciilor ................................</w:t>
      </w:r>
    </w:p>
    <w:p w14:paraId="21732C12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stagnare îndelungată/regres în situaţia copilului ........................</w:t>
      </w:r>
    </w:p>
    <w:p w14:paraId="5A6E853B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5CFA08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SERVICII DE TERAPIE EDUCAŢIONALĂ</w:t>
      </w:r>
    </w:p>
    <w:p w14:paraId="7F1EDE9F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Serviciile de terapie educaţională pentru copil/familie sunt furnizate în termenii stabiliţi de profesionistul responsabil.</w:t>
      </w:r>
    </w:p>
    <w:p w14:paraId="5E4F84FA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progres/stagnare în normele admise în situaţia copilului ....................................</w:t>
      </w:r>
    </w:p>
    <w:p w14:paraId="2BAD578B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serviciilor ................................</w:t>
      </w:r>
    </w:p>
    <w:p w14:paraId="3404387A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stagnare îndelungată/regres în situaţia copilului ........................</w:t>
      </w:r>
    </w:p>
    <w:p w14:paraId="20F77704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509D8D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SERVICII DE KINETOTERAPIE</w:t>
      </w:r>
    </w:p>
    <w:p w14:paraId="475D5CA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Serviciile de kinetoterapie pentru copil/familie sunt furnizate în termenii stabiliţi de profesionistul responsabil.</w:t>
      </w:r>
    </w:p>
    <w:p w14:paraId="63B87DE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progres/stagnare în normele admise în situaţia copilului ....................................</w:t>
      </w:r>
    </w:p>
    <w:p w14:paraId="37C233A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serviciilor ................................</w:t>
      </w:r>
    </w:p>
    <w:p w14:paraId="30452EE4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 observă stagnare îndelungată/regres în situaţia copilului ........................</w:t>
      </w:r>
    </w:p>
    <w:p w14:paraId="6924BFC3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41DD7B0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SECŢIUNEA III: Date relevante privind intervenţiile cuprinse în planul de servicii individualizat</w:t>
      </w:r>
    </w:p>
    <w:p w14:paraId="68C47C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ASIGURARE TRANSPORT LA UNITATEA DE ÎNVĂŢĂMÂNT</w:t>
      </w:r>
    </w:p>
    <w:p w14:paraId="54F0C6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Transportul la unitatea de învăţământ pentru copil/familie este furnizat în termenii stabiliţi de profesionistul responsabil.</w:t>
      </w:r>
    </w:p>
    <w:p w14:paraId="3404B66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intervenţiilor .................................</w:t>
      </w:r>
    </w:p>
    <w:p w14:paraId="33D61EF4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contextualSpacing/>
        <w:rPr>
          <w:rFonts w:ascii="Arial" w:hAnsi="Arial" w:eastAsia="Calibri" w:cs="Arial"/>
          <w:u w:val="single"/>
          <w:lang w:val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386E3D7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MĂSURI DE SPRIJIN PENTRU EDUCAŢIA INCLUZIVĂ</w:t>
      </w:r>
      <w:r>
        <w:rPr>
          <w:rFonts w:ascii="Arial" w:hAnsi="Arial" w:eastAsia="Times New Roman" w:cs="Arial"/>
          <w:b/>
          <w:vertAlign w:val="superscript"/>
          <w:lang w:val="ro-RO" w:eastAsia="ro-RO"/>
        </w:rPr>
        <w:footnoteReference w:id="0" w:customMarkFollows="1"/>
        <w:sym w:font="Symbol" w:char="F02A"/>
      </w:r>
      <w:r>
        <w:rPr>
          <w:rFonts w:ascii="Arial" w:hAnsi="Arial" w:eastAsia="Times New Roman" w:cs="Arial"/>
          <w:b/>
          <w:vertAlign w:val="superscript"/>
          <w:lang w:val="ro-RO" w:eastAsia="ro-RO"/>
        </w:rPr>
        <w:sym w:font="Symbol" w:char="F02A"/>
      </w:r>
    </w:p>
    <w:p w14:paraId="78383133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Măsurile de sprijin pentru educaţia incluzivă pentru copil/familie sunt furnizate în termenii stabiliţi de profesionistul responsabil.</w:t>
      </w:r>
    </w:p>
    <w:p w14:paraId="1EC47C3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Dificultăţi întâmpinate în furnizarea intervenţiilor .................................</w:t>
      </w:r>
    </w:p>
    <w:p w14:paraId="72DE5292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Soluţii de remediere da/nu ....................................</w:t>
      </w:r>
    </w:p>
    <w:p w14:paraId="5612B043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SECŢIUNEA IV: Gradul de satisfacţie a beneficiarului și familiei sale privind progresele copilului și modul de implementare a planului, precum și alte date relevante</w:t>
      </w:r>
    </w:p>
    <w:p w14:paraId="2600D2AF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9F3CF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SECŢIUNEA V: Concluzii</w:t>
      </w:r>
    </w:p>
    <w:p w14:paraId="5FF2D52D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Procesul de acordare de servicii psihoeducaționaledecurge conform planului, cu/fără soluţii de remediere.</w:t>
      </w:r>
    </w:p>
    <w:p w14:paraId="01E90C73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Procesul de acordare de servicii psihoeducaționalea copilului întâmpină dificultăţi care necesită revizuirea planului motivat de .............................</w:t>
      </w:r>
    </w:p>
    <w:p w14:paraId="648F36DF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Este necesară o nouă orientare şcolară și profesională înainte de expirarea termenului legal, motivată de .............................</w:t>
      </w:r>
    </w:p>
    <w:p w14:paraId="6538F176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Obiectivele planului au fost atinse în totalitate/parţial/nu au fost atinse în termenul propus.</w:t>
      </w:r>
    </w:p>
    <w:p w14:paraId="549434A7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Obiectivele planului au fost atinse în termenul propus/înainte de termenul propus.</w:t>
      </w:r>
    </w:p>
    <w:p w14:paraId="54B4BD03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Alte concluzii .........................</w:t>
      </w:r>
    </w:p>
    <w:p w14:paraId="34C40DD5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</w:p>
    <w:p w14:paraId="605373E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SECŢIUNEA VI: Recomandări</w:t>
      </w:r>
    </w:p>
    <w:p w14:paraId="7C914DDC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Menţinerea planului și reevaluare în data de/perioada ..............................</w:t>
      </w:r>
    </w:p>
    <w:p w14:paraId="6D64E9EE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Termen de soluţionare ............... pentru ................. profesionişti responsabili ....................</w:t>
      </w:r>
    </w:p>
    <w:p w14:paraId="536F36C9">
      <w:pPr>
        <w:widowControl/>
        <w:autoSpaceDE/>
        <w:autoSpaceDN/>
        <w:adjustRightInd/>
        <w:spacing w:line="360" w:lineRule="auto"/>
        <w:ind w:firstLine="696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sau</w:t>
      </w:r>
    </w:p>
    <w:p w14:paraId="6C95A970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Propunere/Decizie de revizuire a planului</w:t>
      </w:r>
    </w:p>
    <w:p w14:paraId="44922785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Propunere/Decizie de revizuire a contractului cu familia</w:t>
      </w:r>
    </w:p>
    <w:p w14:paraId="360300A5">
      <w:pPr>
        <w:widowControl/>
        <w:autoSpaceDE/>
        <w:autoSpaceDN/>
        <w:adjustRightInd/>
        <w:spacing w:line="360" w:lineRule="auto"/>
        <w:ind w:firstLine="696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sau</w:t>
      </w:r>
    </w:p>
    <w:p w14:paraId="2C3C7FED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Propunere de reevaluare complexă</w:t>
      </w:r>
    </w:p>
    <w:p w14:paraId="2804739A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Reluarea demersurilor de reevaluare complexă, conform termenului legal</w:t>
      </w:r>
    </w:p>
    <w:p w14:paraId="4DD39FE1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Decizie de începere a monitorizării postservicii pentru perioada .................................</w:t>
      </w:r>
    </w:p>
    <w:p w14:paraId="4AA958C6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/>
        <w:contextualSpacing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Alte recomandări ........................................  </w:t>
      </w:r>
    </w:p>
    <w:p w14:paraId="5DBF7C32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</w:p>
    <w:p w14:paraId="160C62F5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Anexe:</w:t>
      </w:r>
    </w:p>
    <w:p w14:paraId="743D0DD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  a) Documente primite de la părinţi .........................</w:t>
      </w:r>
    </w:p>
    <w:p w14:paraId="6549043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  b) Rapoarte de implementare de la profesionişti ............................</w:t>
      </w:r>
    </w:p>
    <w:p w14:paraId="3D3294D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  c) Rapoarte de vizită ...........................</w:t>
      </w:r>
    </w:p>
    <w:p w14:paraId="5885733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  d) Plan revizuit</w:t>
      </w:r>
    </w:p>
    <w:p w14:paraId="12A20722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  e) Contract cu familia revizuit</w:t>
      </w:r>
    </w:p>
    <w:p w14:paraId="6CF86A62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  f) Alte documente relevante .....................</w:t>
      </w:r>
    </w:p>
    <w:p w14:paraId="111612F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</w:t>
      </w:r>
    </w:p>
    <w:p w14:paraId="16E132DE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</w:t>
      </w:r>
    </w:p>
    <w:p w14:paraId="5869328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Data .....................</w:t>
      </w:r>
    </w:p>
    <w:p w14:paraId="56C47AF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</w:p>
    <w:p w14:paraId="4AAE8E0E">
      <w:pPr>
        <w:widowControl/>
        <w:autoSpaceDE/>
        <w:autoSpaceDN/>
        <w:adjustRightInd/>
        <w:spacing w:line="360" w:lineRule="auto"/>
        <w:ind w:firstLine="708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Calibri" w:cs="Arial"/>
          <w:lang w:val="ro-RO"/>
        </w:rPr>
        <w:t>Responsabil de caz servicii psihoeducaționale</w:t>
      </w:r>
      <w:r>
        <w:rPr>
          <w:rFonts w:ascii="Arial" w:hAnsi="Arial" w:eastAsia="Times New Roman" w:cs="Arial"/>
          <w:lang w:val="ro-RO" w:eastAsia="ro-RO"/>
        </w:rPr>
        <w:t>,</w:t>
      </w:r>
    </w:p>
    <w:p w14:paraId="258C82A2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(Numele și prenumele) ……………...................</w:t>
      </w:r>
    </w:p>
    <w:p w14:paraId="1A7C48A3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        Semnătură…………………………………….</w:t>
      </w:r>
    </w:p>
    <w:p w14:paraId="2CFB4924">
      <w:pPr>
        <w:widowControl/>
        <w:autoSpaceDE/>
        <w:autoSpaceDN/>
        <w:adjustRightInd/>
        <w:spacing w:line="360" w:lineRule="auto"/>
        <w:rPr>
          <w:rFonts w:ascii="Arial" w:hAnsi="Arial" w:eastAsia="Calibri" w:cs="Arial"/>
          <w:lang w:val="ro-RO"/>
        </w:rPr>
      </w:pPr>
    </w:p>
    <w:p w14:paraId="464D53D9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5791149F">
      <w:pPr>
        <w:pStyle w:val="39"/>
      </w:pPr>
      <w:r>
        <w:rPr>
          <w:rStyle w:val="38"/>
        </w:rPr>
        <w:sym w:font="Symbol" w:char="F02A"/>
      </w:r>
      <w:r>
        <w:rPr>
          <w:rStyle w:val="38"/>
        </w:rPr>
        <w:sym w:font="Symbol" w:char="F02A"/>
      </w:r>
      <w:r>
        <w:rPr>
          <w:lang w:eastAsia="ro-RO"/>
        </w:rPr>
        <w:t>Doar în cazul elevilor înscrişi în unităţi de învăţământ de masă.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B6306F0"/>
    <w:multiLevelType w:val="multilevel"/>
    <w:tmpl w:val="0B6306F0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8B31BA"/>
    <w:multiLevelType w:val="multilevel"/>
    <w:tmpl w:val="118B31BA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C43C50"/>
    <w:multiLevelType w:val="multilevel"/>
    <w:tmpl w:val="20C43C50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F70A6E"/>
    <w:multiLevelType w:val="multilevel"/>
    <w:tmpl w:val="39F70A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191D05"/>
    <w:multiLevelType w:val="multilevel"/>
    <w:tmpl w:val="3D191D05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472D1E"/>
    <w:multiLevelType w:val="multilevel"/>
    <w:tmpl w:val="4F472D1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5915A7"/>
    <w:multiLevelType w:val="multilevel"/>
    <w:tmpl w:val="545915A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4D118C"/>
    <w:multiLevelType w:val="multilevel"/>
    <w:tmpl w:val="564D118C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D85C49"/>
    <w:multiLevelType w:val="multilevel"/>
    <w:tmpl w:val="7BD85C49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E94F41"/>
    <w:multiLevelType w:val="multilevel"/>
    <w:tmpl w:val="7FE94F41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7"/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2"/>
    <w:footnote w:id="3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4685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346859"/>
    <w:rsid w:val="41660248"/>
    <w:rsid w:val="577D69AA"/>
    <w:rsid w:val="674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2026-01-29T07:22:00Z</dcterms:created>
  <dc:creator>HP</dc:creator>
  <cp:lastModifiedBy>User</cp:lastModifiedBy>
  <dcterms:modified xsi:type="dcterms:W3CDTF">2026-02-02T06:58:21Z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7AB33A88EDE2406F8EDF9B7288B4FBD0_11</vt:lpwstr>
  </property>
</Properties>
</file>